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Wrocław, 17 kwietnia 2024 r.</w:t>
      </w:r>
    </w:p>
    <w:p w:rsidR="00000000" w:rsidDel="00000000" w:rsidP="00000000" w:rsidRDefault="00000000" w:rsidRPr="00000000" w14:paraId="00000002">
      <w:pPr>
        <w:pStyle w:val="Heading1"/>
        <w:spacing w:after="200" w:lineRule="auto"/>
        <w:rPr/>
      </w:pPr>
      <w:bookmarkStart w:colFirst="0" w:colLast="0" w:name="_cwf8o4w8zyi4" w:id="0"/>
      <w:bookmarkEnd w:id="0"/>
      <w:r w:rsidDel="00000000" w:rsidR="00000000" w:rsidRPr="00000000">
        <w:rPr>
          <w:rtl w:val="0"/>
        </w:rPr>
        <w:t xml:space="preserve">Etat wychodzi z mody. Co piąty Polak wybiera własną działalność lub kontrakt [Wyniki analizy]</w:t>
      </w:r>
    </w:p>
    <w:p w:rsidR="00000000" w:rsidDel="00000000" w:rsidP="00000000" w:rsidRDefault="00000000" w:rsidRPr="00000000" w14:paraId="00000003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Autorzy serwisu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CVeasy.pl</w:t>
        </w:r>
      </w:hyperlink>
      <w:r w:rsidDel="00000000" w:rsidR="00000000" w:rsidRPr="00000000">
        <w:rPr>
          <w:b w:val="1"/>
          <w:rtl w:val="0"/>
        </w:rPr>
        <w:t xml:space="preserve"> zbadali rynek pracy niezależnej w Polsce. Okazało się, że aż 19% pracujących Polaków decyduje się na samozatrudnienie. Pracę na własny rachunek dwukrotnie częściej wybierają mężczyźni. Wolni strzelcy kierują się przede wszystkim pragnieniem niezależności i chęcią bycia swoim własnym szefem.</w:t>
      </w:r>
    </w:p>
    <w:p w:rsidR="00000000" w:rsidDel="00000000" w:rsidP="00000000" w:rsidRDefault="00000000" w:rsidRPr="00000000" w14:paraId="00000004">
      <w:pPr>
        <w:spacing w:after="200" w:lineRule="auto"/>
        <w:rPr/>
      </w:pPr>
      <w:r w:rsidDel="00000000" w:rsidR="00000000" w:rsidRPr="00000000">
        <w:rPr>
          <w:rtl w:val="0"/>
        </w:rPr>
        <w:t xml:space="preserve">Twórcy platformy z darmowymi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szablonami CV</w:t>
        </w:r>
      </w:hyperlink>
      <w:r w:rsidDel="00000000" w:rsidR="00000000" w:rsidRPr="00000000">
        <w:rPr>
          <w:rtl w:val="0"/>
        </w:rPr>
        <w:t xml:space="preserve"> i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przykładami listów motywacyjnych</w:t>
        </w:r>
      </w:hyperlink>
      <w:r w:rsidDel="00000000" w:rsidR="00000000" w:rsidRPr="00000000">
        <w:rPr>
          <w:rtl w:val="0"/>
        </w:rPr>
        <w:t xml:space="preserve"> zajrzeli do różnych źródeł, aby </w:t>
      </w:r>
      <w:r w:rsidDel="00000000" w:rsidR="00000000" w:rsidRPr="00000000">
        <w:rPr>
          <w:rtl w:val="0"/>
        </w:rPr>
        <w:t xml:space="preserve">pozyskać</w:t>
      </w:r>
      <w:r w:rsidDel="00000000" w:rsidR="00000000" w:rsidRPr="00000000">
        <w:rPr>
          <w:rtl w:val="0"/>
        </w:rPr>
        <w:t xml:space="preserve"> najświeższe informacje dotyczące polskiego rynku freelancerów. Kompleksowa analiza dostępnych raportów przyniosła ciekawe wnioski, które zainteresują każdego, kto marzy o samodzielnym decydowaniu o swoich obowiązkach i zarobkach.</w:t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/>
      </w:pPr>
      <w:bookmarkStart w:colFirst="0" w:colLast="0" w:name="_k5pr4ynj5a1z" w:id="1"/>
      <w:bookmarkEnd w:id="1"/>
      <w:r w:rsidDel="00000000" w:rsidR="00000000" w:rsidRPr="00000000">
        <w:rPr>
          <w:rtl w:val="0"/>
        </w:rPr>
        <w:t xml:space="preserve">Większość wolnych strzelców zaczyna od etatu</w:t>
      </w:r>
    </w:p>
    <w:p w:rsidR="00000000" w:rsidDel="00000000" w:rsidP="00000000" w:rsidRDefault="00000000" w:rsidRPr="00000000" w14:paraId="00000006">
      <w:pPr>
        <w:spacing w:after="200" w:lineRule="auto"/>
        <w:rPr/>
      </w:pPr>
      <w:r w:rsidDel="00000000" w:rsidR="00000000" w:rsidRPr="00000000">
        <w:rPr>
          <w:rtl w:val="0"/>
        </w:rPr>
        <w:t xml:space="preserve">Zgodnie z raportem CBOS z grudnia 2023 r. </w:t>
      </w:r>
      <w:r w:rsidDel="00000000" w:rsidR="00000000" w:rsidRPr="00000000">
        <w:rPr>
          <w:b w:val="1"/>
          <w:rtl w:val="0"/>
        </w:rPr>
        <w:t xml:space="preserve">12%</w:t>
      </w:r>
      <w:r w:rsidDel="00000000" w:rsidR="00000000" w:rsidRPr="00000000">
        <w:rPr>
          <w:rtl w:val="0"/>
        </w:rPr>
        <w:t xml:space="preserve"> pracujących zarobkowo Polaków prowadzi własną działalność gospodarczą, a kolejnych </w:t>
      </w:r>
      <w:r w:rsidDel="00000000" w:rsidR="00000000" w:rsidRPr="00000000">
        <w:rPr>
          <w:b w:val="1"/>
          <w:rtl w:val="0"/>
        </w:rPr>
        <w:t xml:space="preserve">7%</w:t>
      </w:r>
      <w:r w:rsidDel="00000000" w:rsidR="00000000" w:rsidRPr="00000000">
        <w:rPr>
          <w:rtl w:val="0"/>
        </w:rPr>
        <w:t xml:space="preserve"> czerpie dochody z tytułu umów zlecenia lub umów o dzieło. Nie brakuje też osób, które traktują samozatrudnienie jako dodatkowe źródło dochodów – dane GUS mówią, że do etatu dorabia </w:t>
      </w:r>
      <w:r w:rsidDel="00000000" w:rsidR="00000000" w:rsidRPr="00000000">
        <w:rPr>
          <w:b w:val="1"/>
          <w:rtl w:val="0"/>
        </w:rPr>
        <w:t xml:space="preserve">231 tys.</w:t>
      </w:r>
      <w:r w:rsidDel="00000000" w:rsidR="00000000" w:rsidRPr="00000000">
        <w:rPr>
          <w:rtl w:val="0"/>
        </w:rPr>
        <w:t xml:space="preserve"> Polaków, najczęściej w usługach.</w:t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rtl w:val="0"/>
        </w:rPr>
        <w:t xml:space="preserve">Osobną grupę stanowią freelancerzy, czyli niezależni specjaliści realizujący jednocześnie projekty dla różnych firm. Z publikacji Useme wynika, że w większości (59%) pochodzą oni z </w:t>
      </w:r>
      <w:r w:rsidDel="00000000" w:rsidR="00000000" w:rsidRPr="00000000">
        <w:rPr>
          <w:b w:val="1"/>
          <w:rtl w:val="0"/>
        </w:rPr>
        <w:t xml:space="preserve">dużych miast</w:t>
      </w:r>
      <w:r w:rsidDel="00000000" w:rsidR="00000000" w:rsidRPr="00000000">
        <w:rPr>
          <w:rtl w:val="0"/>
        </w:rPr>
        <w:t xml:space="preserve">, mających do 500 tys. mieszkańców lub powyżej. Blisko połowę z nich stanowią </w:t>
      </w:r>
      <w:r w:rsidDel="00000000" w:rsidR="00000000" w:rsidRPr="00000000">
        <w:rPr>
          <w:b w:val="1"/>
          <w:rtl w:val="0"/>
        </w:rPr>
        <w:t xml:space="preserve">26-35-latkowie</w:t>
      </w:r>
      <w:r w:rsidDel="00000000" w:rsidR="00000000" w:rsidRPr="00000000">
        <w:rPr>
          <w:rtl w:val="0"/>
        </w:rPr>
        <w:t xml:space="preserve">. Co istotne, prawie </w:t>
      </w:r>
      <w:r w:rsidDel="00000000" w:rsidR="00000000" w:rsidRPr="00000000">
        <w:rPr>
          <w:b w:val="1"/>
          <w:rtl w:val="0"/>
        </w:rPr>
        <w:t xml:space="preserve">8 na 10</w:t>
      </w:r>
      <w:r w:rsidDel="00000000" w:rsidR="00000000" w:rsidRPr="00000000">
        <w:rPr>
          <w:rtl w:val="0"/>
        </w:rPr>
        <w:t xml:space="preserve"> wolnych strzelców przed rozpoczęciem współpracy z klientami na własną rękę najpierw pracowało na etacie.</w:t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i w:val="1"/>
          <w:rtl w:val="0"/>
        </w:rPr>
        <w:t xml:space="preserve">Zmieniają się oczekiwania pracowników</w:t>
      </w:r>
      <w:r w:rsidDel="00000000" w:rsidR="00000000" w:rsidRPr="00000000">
        <w:rPr>
          <w:i w:val="1"/>
          <w:rtl w:val="0"/>
        </w:rPr>
        <w:t xml:space="preserve">, którzy coraz częściej cenią sobie elastyczność i możliwość lepszego zrównoważenia życia zawodowego z prywatnym. </w:t>
      </w:r>
      <w:r w:rsidDel="00000000" w:rsidR="00000000" w:rsidRPr="00000000">
        <w:rPr>
          <w:b w:val="1"/>
          <w:i w:val="1"/>
          <w:rtl w:val="0"/>
        </w:rPr>
        <w:t xml:space="preserve">Rośnie przy tym zapotrzebowanie na specjalistyczne umiejętności</w:t>
      </w:r>
      <w:r w:rsidDel="00000000" w:rsidR="00000000" w:rsidRPr="00000000">
        <w:rPr>
          <w:i w:val="1"/>
          <w:rtl w:val="0"/>
        </w:rPr>
        <w:t xml:space="preserve">, które nie zawsze są dostępne na lokalnym rynku pracy, co skłania firmy do poszukiwania talentów na zasadzie projektowej lub tymczasowej </w:t>
      </w:r>
      <w:r w:rsidDel="00000000" w:rsidR="00000000" w:rsidRPr="00000000">
        <w:rPr>
          <w:rtl w:val="0"/>
        </w:rPr>
        <w:t xml:space="preserve">– komentuje ekspertka rynku pracy Agnieszka Ciećwierz.</w:t>
      </w:r>
    </w:p>
    <w:p w:rsidR="00000000" w:rsidDel="00000000" w:rsidP="00000000" w:rsidRDefault="00000000" w:rsidRPr="00000000" w14:paraId="00000009">
      <w:pPr>
        <w:pStyle w:val="Heading2"/>
        <w:spacing w:after="200" w:lineRule="auto"/>
        <w:rPr/>
      </w:pPr>
      <w:bookmarkStart w:colFirst="0" w:colLast="0" w:name="_b2i48mv8a7yc" w:id="2"/>
      <w:bookmarkEnd w:id="2"/>
      <w:r w:rsidDel="00000000" w:rsidR="00000000" w:rsidRPr="00000000">
        <w:rPr>
          <w:rtl w:val="0"/>
        </w:rPr>
        <w:t xml:space="preserve">Najczęstszy błąd to… zbyt niskie stawki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rtl w:val="0"/>
        </w:rPr>
        <w:t xml:space="preserve">Ankieta </w:t>
      </w:r>
      <w:r w:rsidDel="00000000" w:rsidR="00000000" w:rsidRPr="00000000">
        <w:rPr>
          <w:rtl w:val="0"/>
        </w:rPr>
        <w:t xml:space="preserve">Freelancermap</w:t>
      </w:r>
      <w:r w:rsidDel="00000000" w:rsidR="00000000" w:rsidRPr="00000000">
        <w:rPr>
          <w:rtl w:val="0"/>
        </w:rPr>
        <w:t xml:space="preserve"> pokazała, że kluczowym błędem u początkujących freelancerów jest oferowanie klientom przesadnie niskich stawek godzinowych. W drugiej kolejności nowicjusze </w:t>
      </w:r>
      <w:r w:rsidDel="00000000" w:rsidR="00000000" w:rsidRPr="00000000">
        <w:rPr>
          <w:rtl w:val="0"/>
        </w:rPr>
        <w:t xml:space="preserve">nie doszacowują</w:t>
      </w:r>
      <w:r w:rsidDel="00000000" w:rsidR="00000000" w:rsidRPr="00000000">
        <w:rPr>
          <w:rtl w:val="0"/>
        </w:rPr>
        <w:t xml:space="preserve"> czasu potrzebnego na realizację projektów, a w trzeciej – korzystają ze zbyt małej liczby dni wolnych. W efekcie pracują nieproporcjonalnie dużo i zarabiają za mało.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Jak więc dobrze przygotować się do pracy jako freelancer? Ekspertka ds. kariery podpowiada.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Zacznij od ustalenia, jakie umiejętności możesz zaoferować firmom lub osobom prywatnym. Niezależnie od tego, czy jest to pisanie, projektowanie graficzne, tworzenie stron internetowych, doradztwo czy coś innego,</w:t>
      </w:r>
      <w:r w:rsidDel="00000000" w:rsidR="00000000" w:rsidRPr="00000000">
        <w:rPr>
          <w:b w:val="1"/>
          <w:i w:val="1"/>
          <w:rtl w:val="0"/>
        </w:rPr>
        <w:t xml:space="preserve"> zrozumienie swoich mocnych stron pomoże Ci skutecznie promować się jako freelancer</w:t>
      </w:r>
      <w:r w:rsidDel="00000000" w:rsidR="00000000" w:rsidRPr="00000000">
        <w:rPr>
          <w:rtl w:val="0"/>
        </w:rPr>
        <w:t xml:space="preserve"> – mówi Amanda Augustine z CVeasy.pl.</w:t>
      </w:r>
    </w:p>
    <w:p w:rsidR="00000000" w:rsidDel="00000000" w:rsidP="00000000" w:rsidRDefault="00000000" w:rsidRPr="00000000" w14:paraId="0000000D">
      <w:pPr>
        <w:pStyle w:val="Heading2"/>
        <w:spacing w:after="200" w:lineRule="auto"/>
        <w:rPr/>
      </w:pPr>
      <w:bookmarkStart w:colFirst="0" w:colLast="0" w:name="_regj02cbr9br" w:id="3"/>
      <w:bookmarkEnd w:id="3"/>
      <w:r w:rsidDel="00000000" w:rsidR="00000000" w:rsidRPr="00000000">
        <w:rPr>
          <w:rtl w:val="0"/>
        </w:rPr>
        <w:t xml:space="preserve">Ci specjaliści będą najbardziej rozchwytywani</w:t>
      </w:r>
    </w:p>
    <w:p w:rsidR="00000000" w:rsidDel="00000000" w:rsidP="00000000" w:rsidRDefault="00000000" w:rsidRPr="00000000" w14:paraId="0000000E">
      <w:pPr>
        <w:spacing w:after="200" w:lineRule="auto"/>
        <w:rPr/>
      </w:pPr>
      <w:r w:rsidDel="00000000" w:rsidR="00000000" w:rsidRPr="00000000">
        <w:rPr>
          <w:rtl w:val="0"/>
        </w:rPr>
        <w:t xml:space="preserve">Jak czytamy w analizie </w:t>
      </w:r>
      <w:r w:rsidDel="00000000" w:rsidR="00000000" w:rsidRPr="00000000">
        <w:rPr>
          <w:rtl w:val="0"/>
        </w:rPr>
        <w:t xml:space="preserve">CVeasy.pl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rynek pracy niezależnej w Polsce będzie wciąż rosnąć</w:t>
      </w:r>
      <w:r w:rsidDel="00000000" w:rsidR="00000000" w:rsidRPr="00000000">
        <w:rPr>
          <w:rtl w:val="0"/>
        </w:rPr>
        <w:t xml:space="preserve">. Obecnie działa na nim </w:t>
      </w:r>
      <w:r w:rsidDel="00000000" w:rsidR="00000000" w:rsidRPr="00000000">
        <w:rPr>
          <w:b w:val="1"/>
          <w:rtl w:val="0"/>
        </w:rPr>
        <w:t xml:space="preserve">330 tys. </w:t>
      </w:r>
      <w:r w:rsidDel="00000000" w:rsidR="00000000" w:rsidRPr="00000000">
        <w:rPr>
          <w:rtl w:val="0"/>
        </w:rPr>
        <w:t xml:space="preserve">freelancerów, a projekty na zamówienie równie często realizują kobiety, co mężczyźni. Większość firm korzysta już z usług wolnych strzelców. Wśród tych, które planują rekrutacje w 2024 r., ponad połowa zamierza utrzymać liczbę pracowników zewnętrznych i tymczasowych na tym samym poziomie, a jedna trzecia nawet ją zwiększyć. Najczęściej poszukiwani mają być specjaliści z zakresu IT i sprzedaży oraz przemysłu, inżynierii i finansów.</w:t>
      </w:r>
    </w:p>
    <w:p w:rsidR="00000000" w:rsidDel="00000000" w:rsidP="00000000" w:rsidRDefault="00000000" w:rsidRPr="00000000" w14:paraId="0000000F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Z większą ilością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najnowszych danych dotyczących freelancingu w Polsce</w:t>
        </w:r>
      </w:hyperlink>
      <w:r w:rsidDel="00000000" w:rsidR="00000000" w:rsidRPr="00000000">
        <w:rPr>
          <w:b w:val="1"/>
          <w:rtl w:val="0"/>
        </w:rPr>
        <w:t xml:space="preserve"> można zapoznać się na blogu CVeasy.pl.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Agata Piechota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tel.: +48 516 366 852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e-mail: agata@elephate.com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cveasy.pl/blog/najnowsze-dane-dotyczace-freelancingu" TargetMode="External"/><Relationship Id="rId5" Type="http://schemas.openxmlformats.org/officeDocument/2006/relationships/styles" Target="styles.xml"/><Relationship Id="rId6" Type="http://schemas.openxmlformats.org/officeDocument/2006/relationships/hyperlink" Target="https://cveasy.pl/" TargetMode="External"/><Relationship Id="rId7" Type="http://schemas.openxmlformats.org/officeDocument/2006/relationships/hyperlink" Target="https://cveasy.pl/szablony-cv" TargetMode="External"/><Relationship Id="rId8" Type="http://schemas.openxmlformats.org/officeDocument/2006/relationships/hyperlink" Target="https://cveasy.pl/przyklady-listow-motywacyj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